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pStyle w:val="3"/>
        <w:rPr>
          <w:rFonts w:hint="default" w:ascii="Times New Roman" w:hAnsi="Times New Roman" w:cs="Times New Roman"/>
          <w:lang w:val="zh-CN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lang w:val="zh-CN" w:eastAsia="zh-CN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薛政办发〔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2号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关于成立区级重点工作专班的通知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各镇政府、街道办事处，区政府各有关部门、各企事业单位：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为加强对区级重点工作的组织领导、统筹协调，全力推动“薛城首善攻坚突破”任务落实，区政府决定成立有关区级重点工作专班。现将工作专班名单公布如下：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一、经济运行工作专班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刘凌东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区税务局、区发改局、区工信局、区财政局、区住建局、区商促局、区统计局、区地方金融监管局和各镇街有关负责人任成员。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工作专班办公室设在区发改局，崔家斌任办公室主任。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负责指导全区经济运行工作，定期分析研判全区经济运行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，跟踪监测重点行业、重点企业生产经营情况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投资运行形势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重大项目建设情况，研究解决经济运行中急需解决的问题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指导督导各级各有关部门做好对上争取工作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在全区范围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统筹配置要素资源，为企业发展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项目建设提供要素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保障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二、财税融资工作专班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区委常委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副区长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571" w:leftChars="302" w:hanging="2937" w:hangingChars="918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单德良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区人大常委会副主任</w:t>
      </w:r>
      <w:r>
        <w:rPr>
          <w:rFonts w:hint="default" w:ascii="Times New Roman" w:hAnsi="Times New Roman" w:cs="Times New Roman"/>
          <w:snapToGrid w:val="0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区自然资源局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党组书记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刘凌东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区税务局、区发改局、区财政局、区自然资源局、区住建局、区国资局、区行政审批服务局、区地方金融监管局、薛城规划中心、人民银行薛城支行、晟鸿集团、晟润集团、晟汇集团、晟玺集团、民生集团和各镇街有关负责人任成员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工作专班办公室设在区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财政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局，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赵志伟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统筹协调全区财税融资工作，定期调度财税收入情况，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准确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掌握财税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收入进度和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运行质量，及时协调解决制约财税收入增长的问题。研究制定年度融资工作计划，协调解决融资工作中存在的问题和困难，监管融资资金使用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管理情况；加大资金融筹力度，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重点突破农发行、国开行，全年两家银行贷款突破50亿元、各类融资超过150亿元；积极探索组建各类基金，不断拓宽融资渠道。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三、双招双引和打造对外开放新高地考核（链长制）工作专班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张建兴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区政府党组副书记、薛城经济开发区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刘凌东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周海燕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区政府办公室、区发改局、区科技局、区工信局、区人社局、区农业农村局、区商促局、区文旅局、区卫健局、薛城经济开发区管委会办公室、区招商引资服务中心、区考核办、区人才办和各镇街有关负责人任成员。工作专班办公室设在区政府办公室，翁军任办公室主任，褚辉任办公室副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统筹推进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双招双引、外资外贸和链长制工作，指导协调做好相关考核工作。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四、盘活国有闲置资源及化解城镇居民住房产权历史遗留问题工作专班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单德良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区人大常委会副主任、区自然资源局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党组书记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刘凌东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区司法局、区财政局、区自然资源局、区住建局、区行政审批服务局、区市场监管局、区综合行政执法局、薛城规划中心、区机关事务管理中心和各镇街有关负责人任成员。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工作专班办公室设在区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自然资源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局，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单德良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，机关事务管理中心主要负责人、自然资源局分管负责人任办公室副主任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负责统筹协调做好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国有闲置资产盘活工作，实现国有资产的优化配置和保值增值；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负责城镇居民住房产权历史遗留问题化解工作，做好统筹协调、摸底统计、督促督办、手续完善和办证等工作。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五、污染防治工作专班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恩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副区长、薛城公安分局局长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孙发伟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薛城生态环境分局、薛城公安分局、区工信局、区住建局、区交运局、区城乡水务局、区综合行政执法局、晟润集团有关负责人任成员。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薛城生态环境分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局，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马运福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：贯彻落实上级部门环境污染防治工作决策部署，统筹协调污染防治工作，研究环境污染防治重大政策措施，协调解决工作中的重大问题。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六、政策兑现评审工作专班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区纪委监委机关、区政府办公室、区税务局、区发改局、区司法局、区财政局、区人社局、区商促局、区审计局有关负责人任成员。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工作专班办公室设在区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政府办公室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翁军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负责审核把关重大项目优惠政策制定、兑现工作，指导督导政策兑现工作。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七、重点招商项目会审工作专班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张建兴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snapToGrid w:val="0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区政府党组副书记、薛城经济开发区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区发改局、区商促局、区行政审批服务局有关负责人任成员。工作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专班办公室设在区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发改局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崔家斌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“1+1+N”重点招商项目会商工作机制，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由区委常委、副区长曹保营同志牵头；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第三方项目落地评审论证机构，由该机构组织各领域专家，在与项目方签订合同前，对项目进行调研、论证；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由相关政府部门（1个牵头部门和多个业务主管部门）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共同会商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八、重大项目推进工作专班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樊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区委副书记，区长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张建兴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区政府党组副书记、薛城经济开发区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管委会主任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曹保营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单德良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区人大常委会副主任、区自然资源局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党组书记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恩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副区长、薛城公安分局局长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孙发伟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刘凌东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周海燕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李景东  区政协副主席、区教体局局长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王  磊  薛城经济开发区管委会副主任、晟鸿城市建设发展集团有限公司董事长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工作专班办公室设在区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政府办公室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翁军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统筹指导全区重点项目建设工作，研究设立重大项目建设指挥部，负责重大项目建设指挥部的组织领导、统筹谋划、机制创新、推动落实，定期调度重大项目进展情况，统筹解决困难问题。根据项目建设需要，下设16个项目建设指挥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（一）临山片区建设指挥部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  磊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薛城经济开发区管委会副主任、晟鸿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城市建设发展集团有限公司董事长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区住建局、区自然资源局、区文旅局、薛城规划中心、晟鸿集团、民生集团有关负责人任成员。指挥部办公室设在区住建局，白连刚任办公室主任。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（二）铁西片区建设指挥部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单德良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区人大常委会副主任、区自然资源局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党组书记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发改局、区工信局、区教体局、区自然资源局、区住建局、区商促局、区卫健局、区综合行政执法局、薛城经济开发区管委会办公室、薛城规划中心、晟鸿集团、晟汇集团和临城街道、常庄街道有关负责人任成员。指挥部办公室设在区住建局，白连刚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（三）交通换乘枢纽及汽车站迁建项目指挥部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区自然资源局、区交运局、薛城规划中心和临城街道有关负责人任成员。指挥部办公室设在区交运局，渐秀东任办公室主任。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（四）何庄水库建设工程指挥部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自然资源局、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城乡水务局、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薛城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规划中心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、晟润集团和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常庄街道、沙沟镇有关负责人任成员。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指挥部办公室设在区城乡水务局，吴晓宇任办公室主任。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（五）城市更新示范片区（小沙河片区）建设工程指挥部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薛城生态环境分局、区住建局、区城乡水务局、区综合行政执法局、晟润集团有关负责人任成员。指挥部办公室设在区住建局，白连刚任办公室主任。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（六）城区学校建设指挥部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周海燕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李景东  区政协副主席、区教体局局长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区教体局、区财政局、区自然资源局、区住建局、薛城规划中心有关负责人任成员。指挥部办公室设在区教体局，李景东任办公室主任。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（七）文化场馆（文化馆、博物馆、图书馆、档案馆和市民活动中心）建设指挥部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档案馆、区教体局、区财政局、区科技局、区自然资源局、区住建局、区文旅局、区综合行政执法局、薛城规划中心、区体育事业发展中心、文化旅游事业发展中心有关负责人任成员。指挥部办公室设在区综合行政执法局，孙晋营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（八）城区农贸市场改造指挥部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区住建局、区商促局、区市场监管局、区综合行政执法局、薛城规划中心、民生集团和临城街道、常庄街道、新城街道有关负责人任成员。指挥部办公室设在区综合行政执法局，孙晋营任办公室主任。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（九）济枣高铁（薛城段）项目建设指挥部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32"/>
          <w:lang w:val="en-US" w:eastAsia="zh-CN"/>
          <w14:textFill>
            <w14:solidFill>
              <w14:schemeClr w14:val="tx1"/>
            </w14:solidFill>
          </w14:textFill>
        </w:rPr>
        <w:t>区自然资源局、区交运局、薛城规划中心和陶庄镇有关负责人任成员。指挥部办公室设在区交运局，渐秀东任办公室主任。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（十）枣庄机场建设薛城指挥部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区自然资源局、区交运局、薛城规划中心和陶庄镇、邹坞镇有关负责人任成员。指挥部办公室设在区交运局，渐秀东任办公室主任。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（十一）西城区水系水环境治理工程（薛城区域）建设指挥部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区自然资源局、区城乡水务局、薛城规划中心和新城街道有关负责人任成员。指挥部办公室设在区城乡水务局，吴晓宇任办公室主任。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（十二）枣庄港建设指挥部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区自然资源局、区交运局、薛城规划中心、薛城经济开发区管委会办公室、晟汇集团和沙沟镇有关负责人任成员。指挥部办公室设在区交运局，渐秀东任办公室主任。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（十三）市凤凰绿道片区（薛城区域）建设提升指挥部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区自然资源局、薛城规划中心、区林业发展服务中心和新城街道有关负责人任成员。指挥部办公室设在区林业发展服务中心，孟繁焕任办公室主任。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（十四）鲁南产学研协同创新示范区建设指挥部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曹保营  区委常委，副区长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区教体局、区住建局、区自然资源局、薛城规划中心、薛城经济开发区管委会办公室、晟鸿集团和沙沟镇有关负责人任成员。指挥部办公室设在区住建局，白连刚任办公室主任。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（十五）蟠龙河综合整治（薛城区域）指挥部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孙发伟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区自然资源局、区城乡水务局、薛城规划中心和陶庄镇有关负责人任成员。指挥部办公室设在区城乡水务局，吴晓宇任办公室主任。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（十六）枣庄市化工园区（薛城化工产业园区）建设管理指挥部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 挥 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张建兴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区政府党组副书记、薛城经济开发区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管委会主任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副指挥长：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单德良  </w:t>
      </w:r>
      <w:r>
        <w:rPr>
          <w:rFonts w:hint="default" w:ascii="Times New Roman" w:hAnsi="Times New Roman" w:cs="Times New Roman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区人大常委会副主任、区自然资源局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1" w:leftChars="1672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党组书记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刘凌东  副区长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区工信局、区自然资源局、薛城规划中心、薛城经济开发区管委会办公室、薛城循环经济产业园区管委会和邹坞镇有关负责人任成员。指挥部办公室设在薛城循环经济产业园区管委会，田锋、张茂飞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以上工作专班、项目建设指挥部为临时性设置的议事协调机构，任务完成后自行撤销。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薛城区人民政府办公室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2022年2月11日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365760</wp:posOffset>
                </wp:positionV>
                <wp:extent cx="55854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7905" y="9469755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28.8pt;height:0pt;width:439.8pt;z-index:251659264;mso-width-relative:page;mso-height-relative:page;" filled="f" stroked="t" coordsize="21600,21600" o:gfxdata="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7oz9YAAAAIAQAADwAAAAAAAAABACAAAAAiAAAAZHJzL2Rvd25yZXYueG1sUEsB&#10;AhQAFAAAAAgAh07iQAEqdJb3AQAAywMAAA4AAAAAAAAAAQAgAAAAJQ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99060</wp:posOffset>
                </wp:positionV>
                <wp:extent cx="55854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pt;margin-top:7.8pt;height:0pt;width:439.8pt;z-index:251660288;mso-width-relative:page;mso-height-relative:page;" filled="f" stroked="t" coordsize="21600,21600" o:gfxdata="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3uFRLVAAAA&#10;CQEAAA8AAAAAAAAAAQAgAAAAIgAAAGRycy9kb3ducmV2LnhtbFBLAQIUABQAAAAIAIdO4kCrmsOs&#10;5wEAAL8DAAAOAAAAAAAAAAEAIAAAACQBAABkcnMvZTJvRG9jLnhtbFBLBQYAAAAABgAGAFkBAAB9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薛城区人民政府办公室                 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日印发  </w:t>
      </w:r>
    </w:p>
    <w:bookmarkEnd w:id="0"/>
    <w:sectPr>
      <w:footerReference r:id="rId3" w:type="default"/>
      <w:pgSz w:w="11906" w:h="16838"/>
      <w:pgMar w:top="1701" w:right="1701" w:bottom="1701" w:left="1701" w:header="1134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2B20"/>
    <w:rsid w:val="0205218D"/>
    <w:rsid w:val="02B13116"/>
    <w:rsid w:val="05600516"/>
    <w:rsid w:val="05B922DB"/>
    <w:rsid w:val="05C56ED2"/>
    <w:rsid w:val="07746E01"/>
    <w:rsid w:val="08FC06E2"/>
    <w:rsid w:val="0A054AAE"/>
    <w:rsid w:val="0A73514E"/>
    <w:rsid w:val="0AF648FD"/>
    <w:rsid w:val="0B1A21AD"/>
    <w:rsid w:val="0EE228A3"/>
    <w:rsid w:val="0FCE72CB"/>
    <w:rsid w:val="0FD61CDB"/>
    <w:rsid w:val="10DC1BF5"/>
    <w:rsid w:val="130A686C"/>
    <w:rsid w:val="14BC3B96"/>
    <w:rsid w:val="151A212F"/>
    <w:rsid w:val="16266507"/>
    <w:rsid w:val="163473A2"/>
    <w:rsid w:val="16EB42BE"/>
    <w:rsid w:val="17BB0AC8"/>
    <w:rsid w:val="17DD3BF0"/>
    <w:rsid w:val="17DD5ECB"/>
    <w:rsid w:val="18AD2173"/>
    <w:rsid w:val="1CBD494F"/>
    <w:rsid w:val="1D5A6425"/>
    <w:rsid w:val="1DF51B05"/>
    <w:rsid w:val="1FD8244E"/>
    <w:rsid w:val="20343A7B"/>
    <w:rsid w:val="20D32B89"/>
    <w:rsid w:val="216D1AAB"/>
    <w:rsid w:val="22A34F79"/>
    <w:rsid w:val="235651B5"/>
    <w:rsid w:val="238B2A6E"/>
    <w:rsid w:val="247E203E"/>
    <w:rsid w:val="24B65F0C"/>
    <w:rsid w:val="25091FEC"/>
    <w:rsid w:val="25357778"/>
    <w:rsid w:val="25C859DB"/>
    <w:rsid w:val="26282034"/>
    <w:rsid w:val="26F1147D"/>
    <w:rsid w:val="277A4294"/>
    <w:rsid w:val="277F056F"/>
    <w:rsid w:val="2A3B7000"/>
    <w:rsid w:val="2A594F65"/>
    <w:rsid w:val="2A5F4B25"/>
    <w:rsid w:val="2A656381"/>
    <w:rsid w:val="2AD57308"/>
    <w:rsid w:val="2BED6A56"/>
    <w:rsid w:val="2FF41FDE"/>
    <w:rsid w:val="30191C64"/>
    <w:rsid w:val="30245D32"/>
    <w:rsid w:val="3039431C"/>
    <w:rsid w:val="30AC09E8"/>
    <w:rsid w:val="31471A34"/>
    <w:rsid w:val="328A1F0A"/>
    <w:rsid w:val="339A2E9C"/>
    <w:rsid w:val="35025147"/>
    <w:rsid w:val="350E4053"/>
    <w:rsid w:val="375B6DF0"/>
    <w:rsid w:val="3DBC3878"/>
    <w:rsid w:val="3F271AD7"/>
    <w:rsid w:val="3FEF631E"/>
    <w:rsid w:val="40155D85"/>
    <w:rsid w:val="413E5738"/>
    <w:rsid w:val="434F1B88"/>
    <w:rsid w:val="442A5B77"/>
    <w:rsid w:val="443F1622"/>
    <w:rsid w:val="45B85B30"/>
    <w:rsid w:val="45C85647"/>
    <w:rsid w:val="463136B6"/>
    <w:rsid w:val="47C84024"/>
    <w:rsid w:val="47F70466"/>
    <w:rsid w:val="48692185"/>
    <w:rsid w:val="48E61610"/>
    <w:rsid w:val="49995C78"/>
    <w:rsid w:val="49C937A3"/>
    <w:rsid w:val="4A0200F2"/>
    <w:rsid w:val="4A4200BE"/>
    <w:rsid w:val="4B5C51AF"/>
    <w:rsid w:val="4BA320DE"/>
    <w:rsid w:val="4BFF74B1"/>
    <w:rsid w:val="4C655786"/>
    <w:rsid w:val="5070706B"/>
    <w:rsid w:val="509C1BAA"/>
    <w:rsid w:val="51D907C9"/>
    <w:rsid w:val="51F61556"/>
    <w:rsid w:val="541025FE"/>
    <w:rsid w:val="544C0392"/>
    <w:rsid w:val="549F2185"/>
    <w:rsid w:val="554644B0"/>
    <w:rsid w:val="559544FC"/>
    <w:rsid w:val="55CE6CAA"/>
    <w:rsid w:val="56783DB8"/>
    <w:rsid w:val="567C4300"/>
    <w:rsid w:val="592A17B8"/>
    <w:rsid w:val="59394451"/>
    <w:rsid w:val="59621E42"/>
    <w:rsid w:val="5BDE0AF3"/>
    <w:rsid w:val="5DD07B6C"/>
    <w:rsid w:val="5F2C57E8"/>
    <w:rsid w:val="5F57386C"/>
    <w:rsid w:val="611D6D37"/>
    <w:rsid w:val="61686215"/>
    <w:rsid w:val="620D2908"/>
    <w:rsid w:val="62A25746"/>
    <w:rsid w:val="64E5191A"/>
    <w:rsid w:val="65842EE1"/>
    <w:rsid w:val="664A412A"/>
    <w:rsid w:val="68A806C1"/>
    <w:rsid w:val="68DE3D60"/>
    <w:rsid w:val="6A4B221F"/>
    <w:rsid w:val="6A4D243B"/>
    <w:rsid w:val="6A8F4EE0"/>
    <w:rsid w:val="6B014FD4"/>
    <w:rsid w:val="6B9C713C"/>
    <w:rsid w:val="6BEF5360"/>
    <w:rsid w:val="6CEB3D1E"/>
    <w:rsid w:val="6E4D322D"/>
    <w:rsid w:val="6EDF4EDD"/>
    <w:rsid w:val="6F0E4F29"/>
    <w:rsid w:val="6FEB47B8"/>
    <w:rsid w:val="723D0FE7"/>
    <w:rsid w:val="726A76B1"/>
    <w:rsid w:val="741915E0"/>
    <w:rsid w:val="74293314"/>
    <w:rsid w:val="76536BBE"/>
    <w:rsid w:val="765E44DF"/>
    <w:rsid w:val="782D065A"/>
    <w:rsid w:val="785A6F9B"/>
    <w:rsid w:val="79504F88"/>
    <w:rsid w:val="7B507DC0"/>
    <w:rsid w:val="7B983371"/>
    <w:rsid w:val="7DCE53A2"/>
    <w:rsid w:val="7EC571CF"/>
    <w:rsid w:val="7F2B4E71"/>
    <w:rsid w:val="7FA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1"/>
    <w:qFormat/>
    <w:uiPriority w:val="99"/>
    <w:pPr>
      <w:widowControl w:val="0"/>
      <w:spacing w:line="560" w:lineRule="exact"/>
      <w:ind w:firstLine="420" w:firstLineChars="200"/>
      <w:jc w:val="both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/>
    </w:pPr>
    <w:rPr>
      <w:rFonts w:ascii="Calibri" w:hAnsi="Calibri" w:eastAsia="宋体"/>
      <w:color w:val="auto"/>
      <w:sz w:val="24"/>
    </w:rPr>
  </w:style>
  <w:style w:type="paragraph" w:styleId="5">
    <w:name w:val="Normal Indent"/>
    <w:basedOn w:val="1"/>
    <w:next w:val="1"/>
    <w:qFormat/>
    <w:uiPriority w:val="99"/>
    <w:pPr>
      <w:ind w:firstLine="8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2022-02-02T06:33:00Z</dcterms:created>
  <dc:creator>Administrator</dc:creator>
  <cp:lastModifiedBy>阿良</cp:lastModifiedBy>
  <cp:lastPrinted>2022-02-11T08:27:00Z</cp:lastPrinted>
  <dcterms:modified xsi:type="dcterms:W3CDTF">2022-02-11T08:43:50Z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40053970EDB548CAA33201AFDDC7EC6A</vt:lpwstr>
  </property>
</Properties>
</file>